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关于组织开展涉企信息归集公示数据质量自查工作的通知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市直各有关部门：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560" w:firstLineChars="200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根据《山东省人民政府办公厅关于印发国家企业信用信息公示系统（山东）涉企信息归集应用管理办法的通知》（鲁政办字</w:t>
      </w:r>
      <w:r>
        <w:rPr>
          <w:rFonts w:hint="eastAsia"/>
          <w:sz w:val="28"/>
          <w:szCs w:val="28"/>
          <w:lang w:val="en-US" w:eastAsia="zh-CN"/>
        </w:rPr>
        <w:t>[2019]210号</w:t>
      </w:r>
      <w:r>
        <w:rPr>
          <w:rFonts w:hint="eastAsia"/>
          <w:sz w:val="28"/>
          <w:szCs w:val="28"/>
          <w:lang w:eastAsia="zh-CN"/>
        </w:rPr>
        <w:t>）和上级部门的文件精神，为做好我市涉企信息归集公示数据质量自查工作，现将有关工作通知如下：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公示系统涉企信息归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集公示工作已被纳入省政府“一窗受理、一次办好”改革、营商环境评价、省委流程再造等多项考核内容，市直各有关部门要全方位地做好涉企信息归集工作，不断提高各部门涉企信息的总体覆盖率。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请市直各有关部门分别确定一名联络员（附件2），自2020年开始，于每年4月18日（2020年为5月18日）、7月18日、10月18日和次年1月18日，向滕州市市场监督管理局报送上一季相关统计数据（附件1）。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市直各有关部门按照“三定方案”，根据各自职能，通过“协同监管平台”（政务外网环境http://172.20.233.156:8088/）补录行政处罚、行政许可和抽查检查结果等涉企信息（录入的账号和密码已提供给各部门），确保应归数量底子清、情况明。职能合并单位，由合并后的部门负责录入并报送相关报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联系人：市市场监督管理局信用监管科 马士光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联系电话：0632-5972832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电子邮箱：</w:t>
      </w:r>
      <w:r>
        <w:rPr>
          <w:rFonts w:hint="eastAsia"/>
          <w:sz w:val="28"/>
          <w:szCs w:val="28"/>
          <w:lang w:val="en-US" w:eastAsia="zh-CN"/>
        </w:rPr>
        <w:fldChar w:fldCharType="begin"/>
      </w:r>
      <w:r>
        <w:rPr>
          <w:rFonts w:hint="eastAsia"/>
          <w:sz w:val="28"/>
          <w:szCs w:val="28"/>
          <w:lang w:val="en-US" w:eastAsia="zh-CN"/>
        </w:rPr>
        <w:instrText xml:space="preserve"> HYPERLINK "mailto:zztzxyjg@163.com" </w:instrText>
      </w:r>
      <w:r>
        <w:rPr>
          <w:rFonts w:hint="eastAsia"/>
          <w:sz w:val="28"/>
          <w:szCs w:val="28"/>
          <w:lang w:val="en-US" w:eastAsia="zh-CN"/>
        </w:rPr>
        <w:fldChar w:fldCharType="separate"/>
      </w:r>
      <w:r>
        <w:rPr>
          <w:rStyle w:val="4"/>
          <w:rFonts w:hint="eastAsia"/>
          <w:sz w:val="28"/>
          <w:szCs w:val="28"/>
          <w:lang w:val="en-US" w:eastAsia="zh-CN"/>
        </w:rPr>
        <w:t>zztzxyjg@163.com</w:t>
      </w:r>
      <w:r>
        <w:rPr>
          <w:rFonts w:hint="eastAsia"/>
          <w:sz w:val="28"/>
          <w:szCs w:val="28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附件1 市直各有关部门涉企信息归集公示情况统计表。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附件2 市直各有关部门涉企信息归集公示制度建设情况。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附件3 机构改革前涉企信息归集账号及密码。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right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righ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滕州市市场监督管理局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2020年5月16日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A3749"/>
    <w:multiLevelType w:val="singleLevel"/>
    <w:tmpl w:val="219A374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696DB8"/>
    <w:rsid w:val="2869609B"/>
    <w:rsid w:val="447378B2"/>
    <w:rsid w:val="5B6E5025"/>
    <w:rsid w:val="7D68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2020-05-16T06:15:00Z</dcterms:created>
  <dc:creator>Administrator</dc:creator>
  <cp:lastModifiedBy>18678253522</cp:lastModifiedBy>
  <dcterms:modified xsi:type="dcterms:W3CDTF">2020-05-16T07:55:30Z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